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B15" w:rsidRPr="00167355" w:rsidRDefault="00167355" w:rsidP="00431B15">
      <w:pPr>
        <w:rPr>
          <w:rFonts w:ascii="Times New Roman" w:hAnsi="Times New Roman"/>
          <w:sz w:val="22"/>
        </w:rPr>
      </w:pPr>
      <w:r>
        <w:rPr>
          <w:rFonts w:ascii="Times New Roman" w:hAnsi="Times New Roman"/>
          <w:sz w:val="22"/>
        </w:rPr>
        <w:t>Ch. 11 Developing Whole-Number Place-Value Concepts</w:t>
      </w:r>
      <w:r w:rsidR="00942DCD">
        <w:rPr>
          <w:rFonts w:ascii="Times New Roman" w:hAnsi="Times New Roman"/>
          <w:sz w:val="22"/>
        </w:rPr>
        <w:t xml:space="preserve">              Jamee Coode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96"/>
        <w:gridCol w:w="5760"/>
      </w:tblGrid>
      <w:tr w:rsidR="00431B15" w:rsidRPr="00F55203">
        <w:tc>
          <w:tcPr>
            <w:tcW w:w="8856" w:type="dxa"/>
            <w:gridSpan w:val="2"/>
          </w:tcPr>
          <w:p w:rsidR="00431B15" w:rsidRPr="00F55203" w:rsidRDefault="00167355" w:rsidP="00490334">
            <w:pPr>
              <w:rPr>
                <w:rFonts w:ascii="Times New Roman" w:eastAsiaTheme="minorHAnsi" w:hAnsi="Times New Roman" w:cstheme="minorBidi"/>
                <w:b/>
                <w:sz w:val="22"/>
              </w:rPr>
            </w:pPr>
            <w:r w:rsidRPr="00F55203">
              <w:rPr>
                <w:rFonts w:ascii="Times New Roman" w:eastAsiaTheme="minorHAnsi" w:hAnsi="Times New Roman" w:cstheme="minorBidi"/>
                <w:b/>
                <w:sz w:val="22"/>
              </w:rPr>
              <w:t xml:space="preserve">Representative </w:t>
            </w:r>
            <w:proofErr w:type="spellStart"/>
            <w:r w:rsidRPr="00F55203">
              <w:rPr>
                <w:rFonts w:ascii="Times New Roman" w:eastAsiaTheme="minorHAnsi" w:hAnsi="Times New Roman" w:cstheme="minorBidi"/>
                <w:b/>
                <w:sz w:val="22"/>
              </w:rPr>
              <w:t>Tn</w:t>
            </w:r>
            <w:proofErr w:type="spellEnd"/>
            <w:r w:rsidRPr="00F55203">
              <w:rPr>
                <w:rFonts w:ascii="Times New Roman" w:eastAsiaTheme="minorHAnsi" w:hAnsi="Times New Roman" w:cstheme="minorBidi"/>
                <w:b/>
                <w:sz w:val="22"/>
              </w:rPr>
              <w:t xml:space="preserve"> State Curriculum Standards</w:t>
            </w:r>
          </w:p>
          <w:p w:rsidR="00431B15" w:rsidRPr="007117B0" w:rsidRDefault="001D513E" w:rsidP="00167355">
            <w:pPr>
              <w:rPr>
                <w:rFonts w:ascii="Times New Roman" w:eastAsiaTheme="minorHAnsi" w:hAnsi="Times New Roman" w:cstheme="minorBidi"/>
                <w:i/>
                <w:sz w:val="22"/>
              </w:rPr>
            </w:pPr>
            <w:r w:rsidRPr="007117B0">
              <w:rPr>
                <w:rFonts w:ascii="Times New Roman" w:eastAsiaTheme="minorHAnsi" w:hAnsi="Times New Roman" w:cstheme="minorBidi"/>
                <w:i/>
                <w:sz w:val="22"/>
              </w:rPr>
              <w:t>First</w:t>
            </w:r>
            <w:r w:rsidR="00167355" w:rsidRPr="007117B0">
              <w:rPr>
                <w:rFonts w:ascii="Times New Roman" w:eastAsiaTheme="minorHAnsi" w:hAnsi="Times New Roman" w:cstheme="minorBidi"/>
                <w:i/>
                <w:sz w:val="22"/>
              </w:rPr>
              <w:t xml:space="preserve"> Grade-</w:t>
            </w:r>
          </w:p>
          <w:p w:rsidR="00167355" w:rsidRDefault="00167355" w:rsidP="00167355">
            <w:pPr>
              <w:rPr>
                <w:rFonts w:ascii="Times New Roman" w:eastAsiaTheme="minorHAnsi" w:hAnsi="Times New Roman" w:cstheme="minorBidi"/>
                <w:sz w:val="22"/>
              </w:rPr>
            </w:pPr>
            <w:r>
              <w:rPr>
                <w:rFonts w:ascii="Times New Roman" w:eastAsiaTheme="minorHAnsi" w:hAnsi="Times New Roman" w:cstheme="minorBidi"/>
                <w:sz w:val="22"/>
                <w:u w:val="single"/>
              </w:rPr>
              <w:t>GLE</w:t>
            </w:r>
            <w:r>
              <w:rPr>
                <w:rFonts w:ascii="Times New Roman" w:eastAsiaTheme="minorHAnsi" w:hAnsi="Times New Roman" w:cstheme="minorBidi"/>
                <w:sz w:val="22"/>
              </w:rPr>
              <w:t>:</w:t>
            </w:r>
          </w:p>
          <w:p w:rsidR="001D513E" w:rsidRPr="001D513E" w:rsidRDefault="001D513E" w:rsidP="00167355">
            <w:pPr>
              <w:rPr>
                <w:rFonts w:ascii="Times New Roman" w:eastAsiaTheme="minorHAnsi" w:hAnsi="Times New Roman" w:cstheme="minorBidi"/>
                <w:sz w:val="22"/>
              </w:rPr>
            </w:pPr>
            <w:r w:rsidRPr="001D513E">
              <w:rPr>
                <w:rFonts w:ascii="Times New Roman" w:eastAsiaTheme="minorHAnsi" w:hAnsi="Times New Roman" w:cstheme="minorBidi"/>
                <w:sz w:val="22"/>
              </w:rPr>
              <w:t>0106.2.1</w:t>
            </w:r>
            <w:r>
              <w:rPr>
                <w:rFonts w:ascii="Times New Roman" w:eastAsiaTheme="minorHAnsi" w:hAnsi="Times New Roman" w:cstheme="minorBidi"/>
                <w:sz w:val="22"/>
              </w:rPr>
              <w:t xml:space="preserve"> Understand and use number notation and place value to 100.</w:t>
            </w:r>
          </w:p>
          <w:p w:rsidR="00937AE3" w:rsidRDefault="00937AE3" w:rsidP="00167355">
            <w:pPr>
              <w:rPr>
                <w:rFonts w:ascii="Times New Roman" w:eastAsiaTheme="minorHAnsi" w:hAnsi="Times New Roman" w:cstheme="minorBidi"/>
                <w:sz w:val="22"/>
                <w:u w:val="single"/>
              </w:rPr>
            </w:pPr>
            <w:r w:rsidRPr="00937AE3">
              <w:rPr>
                <w:rFonts w:ascii="Times New Roman" w:eastAsiaTheme="minorHAnsi" w:hAnsi="Times New Roman" w:cstheme="minorBidi"/>
                <w:sz w:val="22"/>
                <w:u w:val="single"/>
              </w:rPr>
              <w:t>Checks for Understanding</w:t>
            </w:r>
          </w:p>
          <w:p w:rsidR="00937AE3" w:rsidRDefault="001D513E" w:rsidP="001D513E">
            <w:pPr>
              <w:rPr>
                <w:rFonts w:ascii="Times New Roman" w:eastAsiaTheme="minorHAnsi" w:hAnsi="Times New Roman" w:cstheme="minorBidi"/>
                <w:sz w:val="22"/>
              </w:rPr>
            </w:pPr>
            <w:r>
              <w:rPr>
                <w:rFonts w:ascii="Times New Roman" w:eastAsiaTheme="minorHAnsi" w:hAnsi="Times New Roman" w:cstheme="minorBidi"/>
                <w:sz w:val="22"/>
              </w:rPr>
              <w:t>0106.2.6 Recognize the place value of numbers.</w:t>
            </w:r>
          </w:p>
          <w:p w:rsidR="007117B0" w:rsidRDefault="007117B0" w:rsidP="001D513E">
            <w:pPr>
              <w:rPr>
                <w:rFonts w:ascii="Times New Roman" w:eastAsiaTheme="minorHAnsi" w:hAnsi="Times New Roman" w:cstheme="minorBidi"/>
                <w:i/>
                <w:sz w:val="22"/>
              </w:rPr>
            </w:pPr>
            <w:r>
              <w:rPr>
                <w:rFonts w:ascii="Times New Roman" w:eastAsiaTheme="minorHAnsi" w:hAnsi="Times New Roman" w:cstheme="minorBidi"/>
                <w:i/>
                <w:sz w:val="22"/>
              </w:rPr>
              <w:t>Second Grade-</w:t>
            </w:r>
          </w:p>
          <w:p w:rsidR="007117B0" w:rsidRDefault="007117B0" w:rsidP="001D513E">
            <w:pPr>
              <w:rPr>
                <w:rFonts w:ascii="Times New Roman" w:eastAsiaTheme="minorHAnsi" w:hAnsi="Times New Roman" w:cstheme="minorBidi"/>
                <w:sz w:val="22"/>
              </w:rPr>
            </w:pPr>
            <w:r>
              <w:rPr>
                <w:rFonts w:ascii="Times New Roman" w:eastAsiaTheme="minorHAnsi" w:hAnsi="Times New Roman" w:cstheme="minorBidi"/>
                <w:sz w:val="22"/>
                <w:u w:val="single"/>
              </w:rPr>
              <w:t>GLE</w:t>
            </w:r>
            <w:r>
              <w:rPr>
                <w:rFonts w:ascii="Times New Roman" w:eastAsiaTheme="minorHAnsi" w:hAnsi="Times New Roman" w:cstheme="minorBidi"/>
                <w:sz w:val="22"/>
              </w:rPr>
              <w:t>:</w:t>
            </w:r>
          </w:p>
          <w:p w:rsidR="007117B0" w:rsidRDefault="007117B0" w:rsidP="001D513E">
            <w:pPr>
              <w:rPr>
                <w:rFonts w:ascii="Times New Roman" w:eastAsiaTheme="minorHAnsi" w:hAnsi="Times New Roman" w:cstheme="minorBidi"/>
                <w:sz w:val="22"/>
              </w:rPr>
            </w:pPr>
            <w:r>
              <w:rPr>
                <w:rFonts w:ascii="Times New Roman" w:eastAsiaTheme="minorHAnsi" w:hAnsi="Times New Roman" w:cstheme="minorBidi"/>
                <w:sz w:val="22"/>
              </w:rPr>
              <w:t>0206.2.1 Understand and use place value concepts to 1000.</w:t>
            </w:r>
          </w:p>
          <w:p w:rsidR="007117B0" w:rsidRDefault="007117B0" w:rsidP="001D513E">
            <w:pPr>
              <w:rPr>
                <w:rFonts w:ascii="Times New Roman" w:eastAsiaTheme="minorHAnsi" w:hAnsi="Times New Roman" w:cstheme="minorBidi"/>
                <w:sz w:val="22"/>
              </w:rPr>
            </w:pPr>
            <w:r>
              <w:rPr>
                <w:rFonts w:ascii="Times New Roman" w:eastAsiaTheme="minorHAnsi" w:hAnsi="Times New Roman" w:cstheme="minorBidi"/>
                <w:sz w:val="22"/>
              </w:rPr>
              <w:t>0206.2.2 Understand and use the base-ten numeration system.</w:t>
            </w:r>
          </w:p>
          <w:p w:rsidR="007117B0" w:rsidRDefault="007117B0" w:rsidP="007117B0">
            <w:pPr>
              <w:rPr>
                <w:rFonts w:ascii="Times New Roman" w:eastAsiaTheme="minorHAnsi" w:hAnsi="Times New Roman" w:cstheme="minorBidi"/>
                <w:sz w:val="22"/>
                <w:u w:val="single"/>
              </w:rPr>
            </w:pPr>
            <w:r>
              <w:rPr>
                <w:rFonts w:ascii="Times New Roman" w:eastAsiaTheme="minorHAnsi" w:hAnsi="Times New Roman" w:cstheme="minorBidi"/>
                <w:sz w:val="22"/>
                <w:u w:val="single"/>
              </w:rPr>
              <w:t>Checks for Understanding</w:t>
            </w:r>
          </w:p>
          <w:p w:rsidR="007117B0" w:rsidRPr="007117B0" w:rsidRDefault="007117B0" w:rsidP="007117B0">
            <w:pPr>
              <w:rPr>
                <w:rFonts w:ascii="Times New Roman" w:eastAsiaTheme="minorHAnsi" w:hAnsi="Times New Roman" w:cstheme="minorBidi"/>
                <w:sz w:val="22"/>
              </w:rPr>
            </w:pPr>
            <w:r>
              <w:rPr>
                <w:rFonts w:ascii="Times New Roman" w:eastAsiaTheme="minorHAnsi" w:hAnsi="Times New Roman" w:cstheme="minorBidi"/>
                <w:sz w:val="22"/>
              </w:rPr>
              <w:t>0206.2.4 Recognize that place-value notation represents the sum of multiples of powers of ten.</w:t>
            </w:r>
          </w:p>
        </w:tc>
      </w:tr>
      <w:tr w:rsidR="00431B15" w:rsidRPr="00F55203">
        <w:tc>
          <w:tcPr>
            <w:tcW w:w="2538" w:type="dxa"/>
          </w:tcPr>
          <w:p w:rsidR="00431B15" w:rsidRDefault="00937AE3">
            <w:pPr>
              <w:rPr>
                <w:rFonts w:ascii="Times New Roman" w:eastAsiaTheme="minorHAnsi" w:hAnsi="Times New Roman" w:cstheme="minorBidi"/>
                <w:sz w:val="22"/>
              </w:rPr>
            </w:pPr>
            <w:r w:rsidRPr="00937AE3">
              <w:rPr>
                <w:rFonts w:ascii="Times New Roman" w:eastAsiaTheme="minorHAnsi" w:hAnsi="Times New Roman" w:cstheme="minorBidi"/>
                <w:noProof/>
                <w:sz w:val="22"/>
              </w:rPr>
              <w:drawing>
                <wp:inline distT="0" distB="0" distL="0" distR="0">
                  <wp:extent cx="1828800" cy="2037080"/>
                  <wp:effectExtent l="0" t="0" r="0" b="1270"/>
                  <wp:docPr id="1" name="Picture 1" descr="http://ts1.mm.bing.net/images/thumbnail.aspx?q=1521980934196&amp;id=8812767cbfc54cb39611bafd6c4fdb38&amp;url=http%3a%2f%2fcdn4.fishpond.co.nz%2f9781570911965-crop-325x325.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1.mm.bing.net/images/thumbnail.aspx?q=1521980934196&amp;id=8812767cbfc54cb39611bafd6c4fdb38&amp;url=http%3a%2f%2fcdn4.fishpond.co.nz%2f9781570911965-crop-325x325.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2037080"/>
                          </a:xfrm>
                          <a:prstGeom prst="rect">
                            <a:avLst/>
                          </a:prstGeom>
                          <a:noFill/>
                          <a:ln>
                            <a:noFill/>
                          </a:ln>
                        </pic:spPr>
                      </pic:pic>
                    </a:graphicData>
                  </a:graphic>
                </wp:inline>
              </w:drawing>
            </w:r>
          </w:p>
          <w:p w:rsidR="00937AE3" w:rsidRPr="00937AE3" w:rsidRDefault="00937AE3">
            <w:pPr>
              <w:rPr>
                <w:rFonts w:ascii="Times New Roman" w:eastAsiaTheme="minorHAnsi" w:hAnsi="Times New Roman" w:cstheme="minorBidi"/>
                <w:sz w:val="22"/>
              </w:rPr>
            </w:pPr>
            <w:r>
              <w:rPr>
                <w:rFonts w:ascii="Times New Roman" w:eastAsiaTheme="minorHAnsi" w:hAnsi="Times New Roman" w:cstheme="minorBidi"/>
                <w:b/>
                <w:sz w:val="22"/>
              </w:rPr>
              <w:t>Time:</w:t>
            </w:r>
            <w:r>
              <w:rPr>
                <w:rFonts w:ascii="Times New Roman" w:eastAsiaTheme="minorHAnsi" w:hAnsi="Times New Roman" w:cstheme="minorBidi"/>
                <w:sz w:val="22"/>
              </w:rPr>
              <w:t xml:space="preserve"> 10 minutes</w:t>
            </w:r>
          </w:p>
        </w:tc>
        <w:tc>
          <w:tcPr>
            <w:tcW w:w="6318" w:type="dxa"/>
          </w:tcPr>
          <w:p w:rsidR="00431B15" w:rsidRDefault="00636F5D" w:rsidP="00636F5D">
            <w:pPr>
              <w:rPr>
                <w:rFonts w:ascii="Times New Roman" w:eastAsiaTheme="minorHAnsi" w:hAnsi="Times New Roman" w:cstheme="minorBidi"/>
                <w:sz w:val="22"/>
              </w:rPr>
            </w:pPr>
            <w:r>
              <w:rPr>
                <w:rFonts w:ascii="Times New Roman" w:eastAsiaTheme="minorHAnsi" w:hAnsi="Times New Roman" w:cstheme="minorBidi"/>
                <w:sz w:val="22"/>
              </w:rPr>
              <w:t>Used to show that 1 rod, stick, or any group of ten things linked together is the same as 10 single items.</w:t>
            </w:r>
          </w:p>
          <w:p w:rsidR="00636F5D" w:rsidRDefault="00636F5D" w:rsidP="00636F5D">
            <w:pPr>
              <w:pStyle w:val="ListParagraph"/>
              <w:numPr>
                <w:ilvl w:val="0"/>
                <w:numId w:val="9"/>
              </w:numPr>
              <w:rPr>
                <w:rFonts w:ascii="Times New Roman" w:eastAsiaTheme="minorHAnsi" w:hAnsi="Times New Roman" w:cstheme="minorBidi"/>
                <w:sz w:val="22"/>
              </w:rPr>
            </w:pPr>
            <w:r>
              <w:rPr>
                <w:rFonts w:ascii="Times New Roman" w:eastAsiaTheme="minorHAnsi" w:hAnsi="Times New Roman" w:cstheme="minorBidi"/>
                <w:sz w:val="22"/>
              </w:rPr>
              <w:t>Have base ten blocks in singles &amp; rods on tables.</w:t>
            </w:r>
          </w:p>
          <w:p w:rsidR="00636F5D" w:rsidRDefault="00636F5D" w:rsidP="00636F5D">
            <w:pPr>
              <w:pStyle w:val="ListParagraph"/>
              <w:numPr>
                <w:ilvl w:val="0"/>
                <w:numId w:val="9"/>
              </w:numPr>
              <w:rPr>
                <w:rFonts w:ascii="Times New Roman" w:eastAsiaTheme="minorHAnsi" w:hAnsi="Times New Roman" w:cstheme="minorBidi"/>
                <w:sz w:val="22"/>
              </w:rPr>
            </w:pPr>
            <w:r>
              <w:rPr>
                <w:rFonts w:ascii="Times New Roman" w:eastAsiaTheme="minorHAnsi" w:hAnsi="Times New Roman" w:cstheme="minorBidi"/>
                <w:sz w:val="22"/>
              </w:rPr>
              <w:t xml:space="preserve">As the story is being read have the students show the numbers mentioned with their single cubes. </w:t>
            </w:r>
          </w:p>
          <w:p w:rsidR="00636F5D" w:rsidRDefault="00636F5D" w:rsidP="00636F5D">
            <w:pPr>
              <w:pStyle w:val="ListParagraph"/>
              <w:numPr>
                <w:ilvl w:val="0"/>
                <w:numId w:val="9"/>
              </w:numPr>
              <w:rPr>
                <w:rFonts w:ascii="Times New Roman" w:eastAsiaTheme="minorHAnsi" w:hAnsi="Times New Roman" w:cstheme="minorBidi"/>
                <w:sz w:val="22"/>
              </w:rPr>
            </w:pPr>
            <w:r>
              <w:rPr>
                <w:rFonts w:ascii="Times New Roman" w:eastAsiaTheme="minorHAnsi" w:hAnsi="Times New Roman" w:cstheme="minorBidi"/>
                <w:sz w:val="22"/>
              </w:rPr>
              <w:t xml:space="preserve">When the story talks about 9+1 have the students put ten single cubes in a group and put it next to a rod to show that a rod is the same as ten single cubes. </w:t>
            </w:r>
          </w:p>
          <w:p w:rsidR="00636F5D" w:rsidRDefault="00636F5D" w:rsidP="00636F5D">
            <w:pPr>
              <w:pStyle w:val="ListParagraph"/>
              <w:numPr>
                <w:ilvl w:val="0"/>
                <w:numId w:val="9"/>
              </w:numPr>
              <w:rPr>
                <w:rFonts w:ascii="Times New Roman" w:eastAsiaTheme="minorHAnsi" w:hAnsi="Times New Roman" w:cstheme="minorBidi"/>
                <w:sz w:val="22"/>
              </w:rPr>
            </w:pPr>
            <w:r>
              <w:rPr>
                <w:rFonts w:ascii="Times New Roman" w:eastAsiaTheme="minorHAnsi" w:hAnsi="Times New Roman" w:cstheme="minorBidi"/>
                <w:sz w:val="22"/>
              </w:rPr>
              <w:t>Make sure the students understand that even though the rod and ten single cubes may look different they are actually the same amount.</w:t>
            </w:r>
          </w:p>
          <w:p w:rsidR="00636F5D" w:rsidRPr="00636F5D" w:rsidRDefault="00636F5D" w:rsidP="00636F5D">
            <w:pPr>
              <w:pStyle w:val="ListParagraph"/>
              <w:numPr>
                <w:ilvl w:val="0"/>
                <w:numId w:val="9"/>
              </w:numPr>
              <w:rPr>
                <w:rFonts w:ascii="Times New Roman" w:eastAsiaTheme="minorHAnsi" w:hAnsi="Times New Roman" w:cstheme="minorBidi"/>
                <w:sz w:val="22"/>
              </w:rPr>
            </w:pPr>
            <w:r>
              <w:rPr>
                <w:rFonts w:ascii="Times New Roman" w:eastAsiaTheme="minorHAnsi" w:hAnsi="Times New Roman" w:cstheme="minorBidi"/>
                <w:sz w:val="22"/>
              </w:rPr>
              <w:t xml:space="preserve">The rod holds the ones place as zero just like the zero in the book holds the ones place as zero ones. </w:t>
            </w:r>
          </w:p>
          <w:p w:rsidR="00431B15" w:rsidRPr="00F55203" w:rsidRDefault="00431B15" w:rsidP="00490334">
            <w:pPr>
              <w:pStyle w:val="ListParagraph"/>
              <w:rPr>
                <w:rFonts w:ascii="Times New Roman" w:eastAsiaTheme="minorHAnsi" w:hAnsi="Times New Roman" w:cstheme="minorBidi"/>
                <w:sz w:val="22"/>
              </w:rPr>
            </w:pPr>
          </w:p>
        </w:tc>
      </w:tr>
    </w:tbl>
    <w:p w:rsidR="00431B15" w:rsidRPr="00F55203" w:rsidRDefault="00431B15" w:rsidP="00431B15">
      <w:pPr>
        <w:rPr>
          <w:rFonts w:ascii="Times New Roman" w:hAnsi="Times New Roman"/>
          <w:b/>
          <w:sz w:val="22"/>
        </w:rPr>
      </w:pPr>
    </w:p>
    <w:p w:rsidR="00431B15" w:rsidRPr="00F55203" w:rsidRDefault="00431B15" w:rsidP="00431B15">
      <w:pPr>
        <w:rPr>
          <w:rFonts w:ascii="Times New Roman" w:hAnsi="Times New Roman"/>
          <w:b/>
          <w:sz w:val="22"/>
        </w:rPr>
      </w:pPr>
      <w:r w:rsidRPr="00F55203">
        <w:rPr>
          <w:rFonts w:ascii="Times New Roman" w:hAnsi="Times New Roman"/>
          <w:b/>
          <w:sz w:val="22"/>
        </w:rPr>
        <w:t xml:space="preserve">Virtual </w:t>
      </w:r>
      <w:proofErr w:type="spellStart"/>
      <w:r w:rsidRPr="00F55203">
        <w:rPr>
          <w:rFonts w:ascii="Times New Roman" w:hAnsi="Times New Roman"/>
          <w:b/>
          <w:sz w:val="22"/>
        </w:rPr>
        <w:t>Manipulatives</w:t>
      </w:r>
      <w:proofErr w:type="spellEnd"/>
      <w:r w:rsidR="008F32C8">
        <w:rPr>
          <w:rFonts w:ascii="Times New Roman" w:hAnsi="Times New Roman"/>
          <w:b/>
          <w:sz w:val="22"/>
        </w:rPr>
        <w:t xml:space="preserve">        Time: 10</w:t>
      </w:r>
      <w:r w:rsidR="006B3B01">
        <w:rPr>
          <w:rFonts w:ascii="Times New Roman" w:hAnsi="Times New Roman"/>
          <w:b/>
          <w:sz w:val="22"/>
        </w:rPr>
        <w:t xml:space="preserve"> minutes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431B15" w:rsidRPr="00F55203" w:rsidTr="001030B8">
        <w:trPr>
          <w:trHeight w:val="890"/>
        </w:trPr>
        <w:tc>
          <w:tcPr>
            <w:tcW w:w="8856" w:type="dxa"/>
          </w:tcPr>
          <w:p w:rsidR="00431B15" w:rsidRDefault="006B3B01"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i/>
                <w:sz w:val="22"/>
                <w:szCs w:val="26"/>
              </w:rPr>
              <w:t xml:space="preserve">I Know That </w:t>
            </w:r>
            <w:r w:rsidRPr="006B3B01">
              <w:rPr>
                <w:rFonts w:ascii="Times New Roman" w:eastAsiaTheme="minorHAnsi" w:hAnsi="Times New Roman" w:cstheme="minorBidi"/>
                <w:sz w:val="22"/>
                <w:szCs w:val="26"/>
              </w:rPr>
              <w:t xml:space="preserve"> </w:t>
            </w:r>
            <w:hyperlink r:id="rId9" w:history="1">
              <w:r w:rsidRPr="006B3B01">
                <w:rPr>
                  <w:rStyle w:val="Hyperlink"/>
                  <w:rFonts w:ascii="Times New Roman" w:eastAsiaTheme="minorHAnsi" w:hAnsi="Times New Roman" w:cstheme="minorBidi"/>
                  <w:sz w:val="22"/>
                  <w:szCs w:val="26"/>
                </w:rPr>
                <w:t>http://www.iknowthat.com/com</w:t>
              </w:r>
            </w:hyperlink>
          </w:p>
          <w:p w:rsidR="006B3B01" w:rsidRDefault="006B3B01"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Arithmetic Workshop-Place Values</w:t>
            </w:r>
          </w:p>
          <w:p w:rsidR="001030B8" w:rsidRDefault="006B3B01"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sz w:val="22"/>
                <w:szCs w:val="26"/>
              </w:rPr>
              <w:t>Objective:</w:t>
            </w:r>
            <w:r w:rsidR="001030B8">
              <w:rPr>
                <w:rFonts w:ascii="Times New Roman" w:eastAsiaTheme="minorHAnsi" w:hAnsi="Times New Roman" w:cstheme="minorBidi"/>
                <w:sz w:val="22"/>
                <w:szCs w:val="26"/>
              </w:rPr>
              <w:t xml:space="preserve"> The students get to play with the base ten blocks freely. There is no particular space for any of them. They can put together pieces to create bigger ones and they can also break apart pieces to see how they are put together. </w:t>
            </w:r>
            <w:r w:rsidR="009C3419">
              <w:rPr>
                <w:rFonts w:ascii="Times New Roman" w:eastAsiaTheme="minorHAnsi" w:hAnsi="Times New Roman" w:cstheme="minorBidi"/>
                <w:sz w:val="22"/>
                <w:szCs w:val="26"/>
              </w:rPr>
              <w:t xml:space="preserve">This manipulative also allows the students to perform addition, subtraction, multiplication, and division with the blocks. I also like that this site allows the students to print their work so they can keep a visual of what was learned and practiced. </w:t>
            </w:r>
          </w:p>
          <w:p w:rsidR="001030B8" w:rsidRDefault="001030B8"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i/>
                <w:sz w:val="22"/>
                <w:szCs w:val="26"/>
              </w:rPr>
            </w:pPr>
          </w:p>
          <w:p w:rsidR="006B3B01" w:rsidRDefault="001030B8"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i/>
                <w:sz w:val="22"/>
                <w:szCs w:val="26"/>
              </w:rPr>
              <w:t xml:space="preserve">Base Ten Blocks </w:t>
            </w:r>
            <w:r w:rsidR="006B3B01">
              <w:rPr>
                <w:rFonts w:ascii="Times New Roman" w:eastAsiaTheme="minorHAnsi" w:hAnsi="Times New Roman" w:cstheme="minorBidi"/>
                <w:sz w:val="22"/>
                <w:szCs w:val="26"/>
              </w:rPr>
              <w:t xml:space="preserve"> </w:t>
            </w:r>
            <w:hyperlink r:id="rId10" w:history="1">
              <w:r w:rsidRPr="00F5565B">
                <w:rPr>
                  <w:rStyle w:val="Hyperlink"/>
                  <w:rFonts w:ascii="Times New Roman" w:eastAsiaTheme="minorHAnsi" w:hAnsi="Times New Roman" w:cstheme="minorBidi"/>
                  <w:sz w:val="22"/>
                  <w:szCs w:val="26"/>
                </w:rPr>
                <w:t>http://nlvm.usu.edu/en/nav/frames_asid_152_g_1_t_1.html</w:t>
              </w:r>
            </w:hyperlink>
          </w:p>
          <w:p w:rsidR="001030B8" w:rsidRPr="006B3B01" w:rsidRDefault="001030B8"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i/>
                <w:sz w:val="22"/>
                <w:szCs w:val="26"/>
              </w:rPr>
            </w:pPr>
            <w:r>
              <w:rPr>
                <w:rFonts w:ascii="Times New Roman" w:eastAsiaTheme="minorHAnsi" w:hAnsi="Times New Roman" w:cstheme="minorBidi"/>
                <w:sz w:val="22"/>
                <w:szCs w:val="26"/>
              </w:rPr>
              <w:t xml:space="preserve">Objective: The students can manipulate base ten bocks in ones, tens, hundreds and thousands. They can use only ones and tens or they can add in hundreds and/or thousands. They can break apart larger pieces to show how many of the next size down is </w:t>
            </w:r>
            <w:r w:rsidR="005D0199">
              <w:rPr>
                <w:rFonts w:ascii="Times New Roman" w:eastAsiaTheme="minorHAnsi" w:hAnsi="Times New Roman" w:cstheme="minorBidi"/>
                <w:sz w:val="22"/>
                <w:szCs w:val="26"/>
              </w:rPr>
              <w:t>needed to make it. They can also</w:t>
            </w:r>
            <w:r>
              <w:rPr>
                <w:rFonts w:ascii="Times New Roman" w:eastAsiaTheme="minorHAnsi" w:hAnsi="Times New Roman" w:cstheme="minorBidi"/>
                <w:sz w:val="22"/>
                <w:szCs w:val="26"/>
              </w:rPr>
              <w:t xml:space="preserve"> put together groups of one column to move it up to the next. Students can also be given a number and they can create that number using the different blocks. </w:t>
            </w:r>
          </w:p>
          <w:p w:rsidR="006B3B01" w:rsidRPr="006B3B01" w:rsidRDefault="006B3B01"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p>
          <w:p w:rsidR="00431B15" w:rsidRPr="00F55203" w:rsidRDefault="00431B15"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p>
        </w:tc>
      </w:tr>
      <w:tr w:rsidR="00431B15" w:rsidRPr="00F55203">
        <w:tc>
          <w:tcPr>
            <w:tcW w:w="8856" w:type="dxa"/>
          </w:tcPr>
          <w:p w:rsidR="00431B15" w:rsidRPr="00F55203" w:rsidRDefault="00431B15" w:rsidP="00490334">
            <w:pPr>
              <w:rPr>
                <w:rFonts w:ascii="Times New Roman" w:eastAsiaTheme="minorHAnsi" w:hAnsi="Times New Roman" w:cstheme="minorBidi"/>
                <w:sz w:val="22"/>
              </w:rPr>
            </w:pPr>
          </w:p>
        </w:tc>
      </w:tr>
    </w:tbl>
    <w:p w:rsidR="00431B15" w:rsidRPr="00F55203" w:rsidRDefault="00431B15" w:rsidP="00431B15">
      <w:pPr>
        <w:rPr>
          <w:rFonts w:ascii="Times New Roman" w:hAnsi="Times New Roman"/>
          <w:sz w:val="22"/>
        </w:rPr>
      </w:pPr>
    </w:p>
    <w:p w:rsidR="000B56D3" w:rsidRDefault="000B56D3" w:rsidP="00431B15">
      <w:pPr>
        <w:rPr>
          <w:rFonts w:ascii="Times New Roman" w:hAnsi="Times New Roman"/>
          <w:b/>
          <w:sz w:val="22"/>
        </w:rPr>
      </w:pPr>
    </w:p>
    <w:p w:rsidR="000B56D3" w:rsidRDefault="000B56D3" w:rsidP="00431B15">
      <w:pPr>
        <w:rPr>
          <w:rFonts w:ascii="Times New Roman" w:hAnsi="Times New Roman"/>
          <w:b/>
          <w:sz w:val="22"/>
        </w:rPr>
      </w:pPr>
    </w:p>
    <w:p w:rsidR="000B56D3" w:rsidRDefault="000B56D3" w:rsidP="00431B15">
      <w:pPr>
        <w:rPr>
          <w:rFonts w:ascii="Times New Roman" w:hAnsi="Times New Roman"/>
          <w:b/>
          <w:sz w:val="22"/>
        </w:rPr>
      </w:pPr>
    </w:p>
    <w:p w:rsidR="000B56D3" w:rsidRDefault="000B56D3" w:rsidP="00431B15">
      <w:pPr>
        <w:rPr>
          <w:rFonts w:ascii="Times New Roman" w:hAnsi="Times New Roman"/>
          <w:b/>
          <w:sz w:val="22"/>
        </w:rPr>
      </w:pPr>
    </w:p>
    <w:p w:rsidR="008F32C8" w:rsidRDefault="008F32C8" w:rsidP="00431B15">
      <w:pPr>
        <w:rPr>
          <w:rFonts w:ascii="Times New Roman" w:hAnsi="Times New Roman"/>
          <w:b/>
          <w:sz w:val="22"/>
        </w:rPr>
      </w:pPr>
      <w:r>
        <w:rPr>
          <w:rFonts w:ascii="Times New Roman" w:hAnsi="Times New Roman"/>
          <w:b/>
          <w:sz w:val="22"/>
        </w:rPr>
        <w:t>Activities from the textbook</w:t>
      </w:r>
    </w:p>
    <w:p w:rsidR="008F32C8" w:rsidRPr="000B56D3" w:rsidRDefault="008F32C8" w:rsidP="00431B15">
      <w:pPr>
        <w:rPr>
          <w:rFonts w:ascii="Times New Roman" w:hAnsi="Times New Roman"/>
          <w:sz w:val="22"/>
        </w:rPr>
      </w:pPr>
      <w:r>
        <w:rPr>
          <w:rFonts w:ascii="Times New Roman" w:hAnsi="Times New Roman"/>
          <w:b/>
          <w:sz w:val="22"/>
        </w:rPr>
        <w:t xml:space="preserve">Materials needed: </w:t>
      </w:r>
      <w:r w:rsidR="000B56D3">
        <w:rPr>
          <w:rFonts w:ascii="Times New Roman" w:hAnsi="Times New Roman"/>
          <w:sz w:val="22"/>
        </w:rPr>
        <w:t>Bags with assorted counters, recording sheets, jar with large amount of beans, small containers, 1 large container, page of riddles</w:t>
      </w:r>
    </w:p>
    <w:p w:rsidR="008F32C8" w:rsidRDefault="008F32C8" w:rsidP="00431B15">
      <w:pPr>
        <w:rPr>
          <w:rFonts w:ascii="Times New Roman" w:hAnsi="Times New Roman"/>
          <w:sz w:val="22"/>
        </w:rPr>
      </w:pPr>
    </w:p>
    <w:p w:rsidR="008F32C8" w:rsidRPr="008F32C8" w:rsidRDefault="008F32C8" w:rsidP="008F32C8">
      <w:pPr>
        <w:pStyle w:val="ListParagraph"/>
        <w:numPr>
          <w:ilvl w:val="0"/>
          <w:numId w:val="3"/>
        </w:numPr>
        <w:rPr>
          <w:rFonts w:ascii="Times New Roman" w:hAnsi="Times New Roman"/>
          <w:sz w:val="22"/>
        </w:rPr>
      </w:pPr>
      <w:r w:rsidRPr="008F32C8">
        <w:rPr>
          <w:rFonts w:ascii="Times New Roman" w:hAnsi="Times New Roman"/>
          <w:sz w:val="22"/>
        </w:rPr>
        <w:t xml:space="preserve">11.2 Groups Of 10 p. 193; </w:t>
      </w:r>
      <w:r>
        <w:rPr>
          <w:rFonts w:ascii="Times New Roman" w:hAnsi="Times New Roman"/>
          <w:sz w:val="22"/>
        </w:rPr>
        <w:t>4</w:t>
      </w:r>
      <w:r w:rsidRPr="008F32C8">
        <w:rPr>
          <w:rFonts w:ascii="Times New Roman" w:hAnsi="Times New Roman"/>
          <w:sz w:val="22"/>
        </w:rPr>
        <w:t xml:space="preserve"> minutes</w:t>
      </w:r>
    </w:p>
    <w:p w:rsidR="008F32C8" w:rsidRDefault="008F32C8" w:rsidP="008F32C8">
      <w:pPr>
        <w:pStyle w:val="ListParagraph"/>
        <w:numPr>
          <w:ilvl w:val="0"/>
          <w:numId w:val="4"/>
        </w:numPr>
        <w:rPr>
          <w:rFonts w:ascii="Times New Roman" w:hAnsi="Times New Roman"/>
          <w:sz w:val="22"/>
        </w:rPr>
      </w:pPr>
      <w:r>
        <w:rPr>
          <w:rFonts w:ascii="Times New Roman" w:hAnsi="Times New Roman"/>
          <w:sz w:val="22"/>
        </w:rPr>
        <w:t>Topic: Grouping in Tens and Ones</w:t>
      </w:r>
    </w:p>
    <w:p w:rsidR="008F32C8" w:rsidRPr="006C6FF7" w:rsidRDefault="006C6FF7" w:rsidP="006C6FF7">
      <w:pPr>
        <w:pStyle w:val="ListParagraph"/>
        <w:numPr>
          <w:ilvl w:val="0"/>
          <w:numId w:val="3"/>
        </w:numPr>
        <w:rPr>
          <w:rFonts w:ascii="Times New Roman" w:hAnsi="Times New Roman"/>
          <w:sz w:val="22"/>
        </w:rPr>
      </w:pPr>
      <w:r w:rsidRPr="006C6FF7">
        <w:rPr>
          <w:rFonts w:ascii="Times New Roman" w:hAnsi="Times New Roman"/>
          <w:sz w:val="22"/>
        </w:rPr>
        <w:t>11.10 Tens, Ones, and Fingers p. 198; 4 minutes</w:t>
      </w:r>
    </w:p>
    <w:p w:rsidR="006C6FF7" w:rsidRPr="006C6FF7" w:rsidRDefault="006C6FF7" w:rsidP="006C6FF7">
      <w:pPr>
        <w:pStyle w:val="ListParagraph"/>
        <w:numPr>
          <w:ilvl w:val="0"/>
          <w:numId w:val="7"/>
        </w:numPr>
        <w:rPr>
          <w:rFonts w:ascii="Times New Roman" w:hAnsi="Times New Roman"/>
          <w:sz w:val="22"/>
        </w:rPr>
      </w:pPr>
      <w:r>
        <w:rPr>
          <w:rFonts w:ascii="Times New Roman" w:hAnsi="Times New Roman"/>
          <w:sz w:val="22"/>
        </w:rPr>
        <w:t xml:space="preserve">Topic: </w:t>
      </w:r>
      <w:r w:rsidRPr="006C6FF7">
        <w:rPr>
          <w:rFonts w:ascii="Times New Roman" w:hAnsi="Times New Roman"/>
          <w:sz w:val="22"/>
        </w:rPr>
        <w:t>Two-Digit Number Names</w:t>
      </w:r>
    </w:p>
    <w:p w:rsidR="001B5D4D" w:rsidRDefault="001B5D4D" w:rsidP="006C6FF7">
      <w:pPr>
        <w:pStyle w:val="ListParagraph"/>
        <w:numPr>
          <w:ilvl w:val="0"/>
          <w:numId w:val="3"/>
        </w:numPr>
        <w:rPr>
          <w:rFonts w:ascii="Times New Roman" w:hAnsi="Times New Roman"/>
          <w:sz w:val="22"/>
        </w:rPr>
      </w:pPr>
      <w:r>
        <w:rPr>
          <w:rFonts w:ascii="Times New Roman" w:hAnsi="Times New Roman"/>
          <w:sz w:val="22"/>
        </w:rPr>
        <w:t>11.4 Too Many Tens</w:t>
      </w:r>
      <w:r w:rsidR="000B56D3">
        <w:rPr>
          <w:rFonts w:ascii="Times New Roman" w:hAnsi="Times New Roman"/>
          <w:sz w:val="22"/>
        </w:rPr>
        <w:t xml:space="preserve"> p. 195; 4 minutes</w:t>
      </w:r>
      <w:r>
        <w:rPr>
          <w:rFonts w:ascii="Times New Roman" w:hAnsi="Times New Roman"/>
          <w:sz w:val="22"/>
        </w:rPr>
        <w:br/>
        <w:t xml:space="preserve">     a.    Grouping Tens to Make 100</w:t>
      </w:r>
    </w:p>
    <w:p w:rsidR="006C6FF7" w:rsidRPr="001B5D4D" w:rsidRDefault="006C6FF7" w:rsidP="001B5D4D">
      <w:pPr>
        <w:pStyle w:val="ListParagraph"/>
        <w:numPr>
          <w:ilvl w:val="0"/>
          <w:numId w:val="3"/>
        </w:numPr>
        <w:rPr>
          <w:rFonts w:ascii="Times New Roman" w:hAnsi="Times New Roman"/>
          <w:sz w:val="22"/>
        </w:rPr>
      </w:pPr>
      <w:r w:rsidRPr="001B5D4D">
        <w:rPr>
          <w:rFonts w:ascii="Times New Roman" w:hAnsi="Times New Roman"/>
          <w:sz w:val="22"/>
        </w:rPr>
        <w:t>11.7 Base-Ten Riddles p. 196; 4 minutes</w:t>
      </w:r>
    </w:p>
    <w:p w:rsidR="00570622" w:rsidRDefault="006C6FF7" w:rsidP="006C6FF7">
      <w:pPr>
        <w:pStyle w:val="ListParagraph"/>
        <w:numPr>
          <w:ilvl w:val="0"/>
          <w:numId w:val="6"/>
        </w:numPr>
        <w:rPr>
          <w:rFonts w:ascii="Times New Roman" w:hAnsi="Times New Roman"/>
          <w:sz w:val="22"/>
        </w:rPr>
      </w:pPr>
      <w:r>
        <w:rPr>
          <w:rFonts w:ascii="Times New Roman" w:hAnsi="Times New Roman"/>
          <w:sz w:val="22"/>
        </w:rPr>
        <w:t xml:space="preserve">Topic: </w:t>
      </w:r>
      <w:r w:rsidRPr="006C6FF7">
        <w:rPr>
          <w:rFonts w:ascii="Times New Roman" w:hAnsi="Times New Roman"/>
          <w:sz w:val="22"/>
        </w:rPr>
        <w:t>Incorporating Oral Language with Equivalent Representations</w:t>
      </w:r>
    </w:p>
    <w:p w:rsidR="00570622" w:rsidRDefault="00570622" w:rsidP="00570622">
      <w:pPr>
        <w:rPr>
          <w:rFonts w:ascii="Times New Roman" w:hAnsi="Times New Roman"/>
          <w:b/>
          <w:sz w:val="22"/>
        </w:rPr>
      </w:pPr>
    </w:p>
    <w:p w:rsidR="00570622" w:rsidRDefault="001B5D4D" w:rsidP="00570622">
      <w:pPr>
        <w:rPr>
          <w:rFonts w:ascii="Times New Roman" w:hAnsi="Times New Roman"/>
          <w:sz w:val="22"/>
        </w:rPr>
      </w:pPr>
      <w:r>
        <w:rPr>
          <w:rFonts w:ascii="Times New Roman" w:hAnsi="Times New Roman"/>
          <w:b/>
          <w:sz w:val="22"/>
        </w:rPr>
        <w:t>Additional Activities</w:t>
      </w:r>
      <w:r w:rsidR="00570622">
        <w:rPr>
          <w:rFonts w:ascii="Times New Roman" w:hAnsi="Times New Roman"/>
          <w:b/>
          <w:sz w:val="22"/>
        </w:rPr>
        <w:t xml:space="preserve">: </w:t>
      </w:r>
    </w:p>
    <w:p w:rsidR="001B5D4D" w:rsidRDefault="001B5D4D" w:rsidP="00570622">
      <w:pPr>
        <w:rPr>
          <w:rFonts w:ascii="Times New Roman" w:hAnsi="Times New Roman"/>
          <w:b/>
          <w:sz w:val="22"/>
        </w:rPr>
      </w:pPr>
      <w:r>
        <w:rPr>
          <w:rFonts w:ascii="Times New Roman" w:hAnsi="Times New Roman"/>
          <w:b/>
          <w:sz w:val="22"/>
        </w:rPr>
        <w:t xml:space="preserve">Activity 1: </w:t>
      </w:r>
      <w:r w:rsidR="0076087D">
        <w:rPr>
          <w:rFonts w:ascii="Times New Roman" w:hAnsi="Times New Roman"/>
          <w:b/>
          <w:sz w:val="22"/>
        </w:rPr>
        <w:t>Number Necklace; 6</w:t>
      </w:r>
      <w:r w:rsidR="005D0199">
        <w:rPr>
          <w:rFonts w:ascii="Times New Roman" w:hAnsi="Times New Roman"/>
          <w:b/>
          <w:sz w:val="22"/>
        </w:rPr>
        <w:t xml:space="preserve"> minutes</w:t>
      </w:r>
    </w:p>
    <w:p w:rsidR="00570622" w:rsidRDefault="00570622" w:rsidP="00570622">
      <w:pPr>
        <w:rPr>
          <w:rFonts w:ascii="Times New Roman" w:hAnsi="Times New Roman"/>
          <w:sz w:val="22"/>
        </w:rPr>
      </w:pPr>
      <w:r>
        <w:rPr>
          <w:rFonts w:ascii="Times New Roman" w:hAnsi="Times New Roman"/>
          <w:b/>
          <w:sz w:val="22"/>
        </w:rPr>
        <w:t xml:space="preserve">Materials: </w:t>
      </w:r>
      <w:r>
        <w:rPr>
          <w:rFonts w:ascii="Times New Roman" w:hAnsi="Times New Roman"/>
          <w:sz w:val="22"/>
        </w:rPr>
        <w:t>Colored pasta (multiple colors) and string/yarn</w:t>
      </w:r>
    </w:p>
    <w:p w:rsidR="001B5D4D" w:rsidRDefault="005D0199" w:rsidP="00570622">
      <w:pPr>
        <w:rPr>
          <w:rFonts w:ascii="Times New Roman" w:hAnsi="Times New Roman"/>
          <w:sz w:val="22"/>
        </w:rPr>
      </w:pPr>
      <w:r>
        <w:rPr>
          <w:rFonts w:ascii="Times New Roman" w:hAnsi="Times New Roman"/>
          <w:sz w:val="22"/>
        </w:rPr>
        <w:t>Each student will</w:t>
      </w:r>
      <w:r w:rsidR="00570622">
        <w:rPr>
          <w:rFonts w:ascii="Times New Roman" w:hAnsi="Times New Roman"/>
          <w:sz w:val="22"/>
        </w:rPr>
        <w:t xml:space="preserve"> pick a number from 11-36. They will then thread the pasta onto the yarn making their number. They must group with the most tens they can ma</w:t>
      </w:r>
      <w:r w:rsidR="0076087D">
        <w:rPr>
          <w:rFonts w:ascii="Times New Roman" w:hAnsi="Times New Roman"/>
          <w:sz w:val="22"/>
        </w:rPr>
        <w:t xml:space="preserve">ke. Each group of ten will be </w:t>
      </w:r>
      <w:proofErr w:type="gramStart"/>
      <w:r w:rsidR="0076087D">
        <w:rPr>
          <w:rFonts w:ascii="Times New Roman" w:hAnsi="Times New Roman"/>
          <w:sz w:val="22"/>
        </w:rPr>
        <w:t xml:space="preserve">a </w:t>
      </w:r>
      <w:r w:rsidR="00570622">
        <w:rPr>
          <w:rFonts w:ascii="Times New Roman" w:hAnsi="Times New Roman"/>
          <w:sz w:val="22"/>
        </w:rPr>
        <w:t>different</w:t>
      </w:r>
      <w:proofErr w:type="gramEnd"/>
      <w:r w:rsidR="00570622">
        <w:rPr>
          <w:rFonts w:ascii="Times New Roman" w:hAnsi="Times New Roman"/>
          <w:sz w:val="22"/>
        </w:rPr>
        <w:t xml:space="preserve"> color pasta. If they have to show ones they will make those a different color from the tens.</w:t>
      </w:r>
    </w:p>
    <w:p w:rsidR="001B5D4D" w:rsidRDefault="001B5D4D" w:rsidP="00570622">
      <w:pPr>
        <w:rPr>
          <w:rFonts w:ascii="Times New Roman" w:hAnsi="Times New Roman"/>
          <w:b/>
          <w:sz w:val="22"/>
        </w:rPr>
      </w:pPr>
      <w:r>
        <w:rPr>
          <w:rFonts w:ascii="Times New Roman" w:hAnsi="Times New Roman"/>
          <w:b/>
          <w:sz w:val="22"/>
        </w:rPr>
        <w:t>Activity 2:</w:t>
      </w:r>
      <w:r w:rsidR="005D0199">
        <w:rPr>
          <w:rFonts w:ascii="Times New Roman" w:hAnsi="Times New Roman"/>
          <w:b/>
          <w:sz w:val="22"/>
        </w:rPr>
        <w:t xml:space="preserve"> I have,</w:t>
      </w:r>
      <w:r w:rsidR="0076087D">
        <w:rPr>
          <w:rFonts w:ascii="Times New Roman" w:hAnsi="Times New Roman"/>
          <w:b/>
          <w:sz w:val="22"/>
        </w:rPr>
        <w:t xml:space="preserve"> Who Has Game; 3</w:t>
      </w:r>
      <w:r w:rsidR="005D0199">
        <w:rPr>
          <w:rFonts w:ascii="Times New Roman" w:hAnsi="Times New Roman"/>
          <w:b/>
          <w:sz w:val="22"/>
        </w:rPr>
        <w:t xml:space="preserve"> minutes</w:t>
      </w:r>
    </w:p>
    <w:p w:rsidR="00830076" w:rsidRDefault="001B5D4D" w:rsidP="00570622">
      <w:pPr>
        <w:rPr>
          <w:rFonts w:ascii="Times New Roman" w:hAnsi="Times New Roman"/>
          <w:sz w:val="22"/>
        </w:rPr>
      </w:pPr>
      <w:r>
        <w:rPr>
          <w:rFonts w:ascii="Times New Roman" w:hAnsi="Times New Roman"/>
          <w:b/>
          <w:sz w:val="22"/>
        </w:rPr>
        <w:t xml:space="preserve">Materials: </w:t>
      </w:r>
      <w:r w:rsidR="00830076">
        <w:rPr>
          <w:rFonts w:ascii="Times New Roman" w:hAnsi="Times New Roman"/>
          <w:sz w:val="22"/>
        </w:rPr>
        <w:t>Game cards</w:t>
      </w:r>
    </w:p>
    <w:p w:rsidR="00570622" w:rsidRDefault="005D0199" w:rsidP="00570622">
      <w:pPr>
        <w:rPr>
          <w:rFonts w:ascii="Times New Roman" w:hAnsi="Times New Roman"/>
          <w:sz w:val="22"/>
        </w:rPr>
      </w:pPr>
      <w:r>
        <w:rPr>
          <w:rFonts w:ascii="Times New Roman" w:hAnsi="Times New Roman"/>
          <w:sz w:val="22"/>
        </w:rPr>
        <w:t xml:space="preserve">Each student will get a card </w:t>
      </w:r>
      <w:r w:rsidRPr="005D0199">
        <w:rPr>
          <w:rFonts w:ascii="Times New Roman" w:hAnsi="Times New Roman"/>
          <w:sz w:val="22"/>
        </w:rPr>
        <w:t>with a number represented by base-ten blocks</w:t>
      </w:r>
      <w:r w:rsidR="0076087D">
        <w:rPr>
          <w:rFonts w:ascii="Times New Roman" w:hAnsi="Times New Roman"/>
          <w:sz w:val="22"/>
        </w:rPr>
        <w:t xml:space="preserve">. </w:t>
      </w:r>
      <w:r w:rsidR="00830076">
        <w:rPr>
          <w:rFonts w:ascii="Times New Roman" w:hAnsi="Times New Roman"/>
          <w:sz w:val="22"/>
        </w:rPr>
        <w:t xml:space="preserve">The teacher will tell the students she is looking for the 72 because that is the first card. The student who has base blocks that equal 72 on their card will stand and ask their </w:t>
      </w:r>
      <w:r w:rsidR="0076087D">
        <w:rPr>
          <w:rFonts w:ascii="Times New Roman" w:hAnsi="Times New Roman"/>
          <w:sz w:val="22"/>
        </w:rPr>
        <w:t>“</w:t>
      </w:r>
      <w:r w:rsidR="00830076">
        <w:rPr>
          <w:rFonts w:ascii="Times New Roman" w:hAnsi="Times New Roman"/>
          <w:sz w:val="22"/>
        </w:rPr>
        <w:t>who has</w:t>
      </w:r>
      <w:r w:rsidR="0076087D">
        <w:rPr>
          <w:rFonts w:ascii="Times New Roman" w:hAnsi="Times New Roman"/>
          <w:sz w:val="22"/>
        </w:rPr>
        <w:t>”</w:t>
      </w:r>
      <w:r w:rsidR="00830076">
        <w:rPr>
          <w:rFonts w:ascii="Times New Roman" w:hAnsi="Times New Roman"/>
          <w:sz w:val="22"/>
        </w:rPr>
        <w:t xml:space="preserve"> question on the card. Game continues this way until you reach the card that says stop with me.</w:t>
      </w:r>
      <w:r w:rsidR="00570622">
        <w:rPr>
          <w:rFonts w:ascii="Times New Roman" w:hAnsi="Times New Roman"/>
          <w:sz w:val="22"/>
        </w:rPr>
        <w:t xml:space="preserve"> </w:t>
      </w:r>
    </w:p>
    <w:p w:rsidR="005D0199" w:rsidRDefault="005D0199" w:rsidP="00570622">
      <w:pPr>
        <w:rPr>
          <w:rFonts w:ascii="Times New Roman" w:hAnsi="Times New Roman"/>
          <w:sz w:val="22"/>
        </w:rPr>
      </w:pPr>
    </w:p>
    <w:p w:rsidR="005D0199" w:rsidRDefault="0076087D" w:rsidP="00570622">
      <w:pPr>
        <w:rPr>
          <w:rFonts w:ascii="Times New Roman" w:hAnsi="Times New Roman"/>
          <w:b/>
          <w:sz w:val="22"/>
        </w:rPr>
      </w:pPr>
      <w:r>
        <w:rPr>
          <w:rFonts w:ascii="Times New Roman" w:hAnsi="Times New Roman"/>
          <w:b/>
          <w:sz w:val="22"/>
        </w:rPr>
        <w:t>References f</w:t>
      </w:r>
      <w:r w:rsidR="005D0199" w:rsidRPr="005D0199">
        <w:rPr>
          <w:rFonts w:ascii="Times New Roman" w:hAnsi="Times New Roman"/>
          <w:b/>
          <w:sz w:val="22"/>
        </w:rPr>
        <w:t>or Additional Activities:</w:t>
      </w:r>
    </w:p>
    <w:p w:rsidR="005D0199" w:rsidRDefault="005D0199" w:rsidP="00570622">
      <w:pPr>
        <w:rPr>
          <w:rFonts w:ascii="Times New Roman" w:hAnsi="Times New Roman"/>
          <w:sz w:val="22"/>
        </w:rPr>
      </w:pPr>
      <w:r w:rsidRPr="00AD4C8E">
        <w:rPr>
          <w:rFonts w:ascii="Times New Roman" w:hAnsi="Times New Roman"/>
          <w:b/>
          <w:sz w:val="22"/>
        </w:rPr>
        <w:t>Activity1</w:t>
      </w:r>
      <w:r>
        <w:rPr>
          <w:rFonts w:ascii="Times New Roman" w:hAnsi="Times New Roman"/>
          <w:sz w:val="22"/>
        </w:rPr>
        <w:t xml:space="preserve">-I used Dr. </w:t>
      </w:r>
      <w:proofErr w:type="spellStart"/>
      <w:r>
        <w:rPr>
          <w:rFonts w:ascii="Times New Roman" w:hAnsi="Times New Roman"/>
          <w:sz w:val="22"/>
        </w:rPr>
        <w:t>Suters</w:t>
      </w:r>
      <w:proofErr w:type="spellEnd"/>
      <w:r w:rsidR="00C36D13">
        <w:rPr>
          <w:rFonts w:ascii="Times New Roman" w:hAnsi="Times New Roman"/>
          <w:sz w:val="22"/>
        </w:rPr>
        <w:t>’</w:t>
      </w:r>
      <w:r>
        <w:rPr>
          <w:rFonts w:ascii="Times New Roman" w:hAnsi="Times New Roman"/>
          <w:sz w:val="22"/>
        </w:rPr>
        <w:t xml:space="preserve"> bracelet activity and revis</w:t>
      </w:r>
      <w:r w:rsidR="00C36D13">
        <w:rPr>
          <w:rFonts w:ascii="Times New Roman" w:hAnsi="Times New Roman"/>
          <w:sz w:val="22"/>
        </w:rPr>
        <w:t>ed it to be a necklace &amp;</w:t>
      </w:r>
      <w:r>
        <w:rPr>
          <w:rFonts w:ascii="Times New Roman" w:hAnsi="Times New Roman"/>
          <w:sz w:val="22"/>
        </w:rPr>
        <w:t xml:space="preserve"> </w:t>
      </w:r>
      <w:r w:rsidR="00C36D13">
        <w:rPr>
          <w:rFonts w:ascii="Times New Roman" w:hAnsi="Times New Roman"/>
          <w:sz w:val="22"/>
        </w:rPr>
        <w:t xml:space="preserve">to </w:t>
      </w:r>
      <w:r>
        <w:rPr>
          <w:rFonts w:ascii="Times New Roman" w:hAnsi="Times New Roman"/>
          <w:sz w:val="22"/>
        </w:rPr>
        <w:t>use place value.</w:t>
      </w:r>
    </w:p>
    <w:p w:rsidR="00AD4C8E" w:rsidRDefault="00AD4C8E" w:rsidP="00570622">
      <w:pPr>
        <w:rPr>
          <w:rFonts w:ascii="Times New Roman" w:hAnsi="Times New Roman"/>
          <w:sz w:val="22"/>
        </w:rPr>
      </w:pPr>
      <w:r>
        <w:rPr>
          <w:rFonts w:ascii="Times New Roman" w:hAnsi="Times New Roman"/>
          <w:sz w:val="22"/>
        </w:rPr>
        <w:t xml:space="preserve">Colored Pasta </w:t>
      </w:r>
      <w:hyperlink r:id="rId11" w:history="1">
        <w:r w:rsidRPr="00F61C1A">
          <w:rPr>
            <w:rStyle w:val="Hyperlink"/>
            <w:rFonts w:ascii="Times New Roman" w:hAnsi="Times New Roman"/>
            <w:sz w:val="22"/>
          </w:rPr>
          <w:t>http://www.makeandtakes.com/coloring-pasta-making-necklaces</w:t>
        </w:r>
      </w:hyperlink>
      <w:r>
        <w:rPr>
          <w:rFonts w:ascii="Times New Roman" w:hAnsi="Times New Roman"/>
          <w:sz w:val="22"/>
        </w:rPr>
        <w:t xml:space="preserve"> </w:t>
      </w:r>
    </w:p>
    <w:p w:rsidR="005D0199" w:rsidRPr="005D0199" w:rsidRDefault="005D0199" w:rsidP="00570622">
      <w:pPr>
        <w:rPr>
          <w:rFonts w:ascii="Times New Roman" w:hAnsi="Times New Roman"/>
          <w:sz w:val="22"/>
        </w:rPr>
      </w:pPr>
      <w:r w:rsidRPr="00AD4C8E">
        <w:rPr>
          <w:rFonts w:ascii="Times New Roman" w:hAnsi="Times New Roman"/>
          <w:b/>
          <w:sz w:val="22"/>
        </w:rPr>
        <w:t>Activity2</w:t>
      </w:r>
      <w:r>
        <w:rPr>
          <w:rFonts w:ascii="Times New Roman" w:hAnsi="Times New Roman"/>
          <w:sz w:val="22"/>
        </w:rPr>
        <w:t xml:space="preserve">-Mathwire.com </w:t>
      </w:r>
      <w:hyperlink r:id="rId12" w:history="1">
        <w:r w:rsidR="00C36D13" w:rsidRPr="00F61C1A">
          <w:rPr>
            <w:rStyle w:val="Hyperlink"/>
            <w:rFonts w:ascii="Times New Roman" w:hAnsi="Times New Roman"/>
            <w:sz w:val="22"/>
          </w:rPr>
          <w:t>http://www.mathwire.com/whohas/whohas.html</w:t>
        </w:r>
      </w:hyperlink>
      <w:r w:rsidR="00C36D13">
        <w:rPr>
          <w:rFonts w:ascii="Times New Roman" w:hAnsi="Times New Roman"/>
          <w:sz w:val="22"/>
        </w:rPr>
        <w:t xml:space="preserve"> </w:t>
      </w:r>
    </w:p>
    <w:p w:rsidR="00830076" w:rsidRDefault="00830076" w:rsidP="00570622">
      <w:pPr>
        <w:rPr>
          <w:rFonts w:ascii="Times New Roman" w:hAnsi="Times New Roman"/>
          <w:b/>
          <w:sz w:val="22"/>
        </w:rPr>
      </w:pPr>
    </w:p>
    <w:p w:rsidR="006C6FF7" w:rsidRDefault="00570622" w:rsidP="00570622">
      <w:pPr>
        <w:rPr>
          <w:rFonts w:ascii="Times New Roman" w:hAnsi="Times New Roman"/>
          <w:sz w:val="22"/>
        </w:rPr>
      </w:pPr>
      <w:r>
        <w:rPr>
          <w:rFonts w:ascii="Times New Roman" w:hAnsi="Times New Roman"/>
          <w:b/>
          <w:sz w:val="22"/>
        </w:rPr>
        <w:t>Lesson Plan</w:t>
      </w:r>
      <w:r w:rsidR="006C6FF7" w:rsidRPr="00570622">
        <w:rPr>
          <w:rFonts w:ascii="Times New Roman" w:hAnsi="Times New Roman"/>
          <w:sz w:val="22"/>
        </w:rPr>
        <w:t xml:space="preserve"> </w:t>
      </w:r>
    </w:p>
    <w:p w:rsidR="00942DCD" w:rsidRDefault="00942DCD" w:rsidP="00570622">
      <w:pPr>
        <w:rPr>
          <w:rFonts w:ascii="Times New Roman" w:hAnsi="Times New Roman"/>
          <w:sz w:val="22"/>
        </w:rPr>
      </w:pPr>
      <w:r>
        <w:rPr>
          <w:rFonts w:ascii="Times New Roman" w:hAnsi="Times New Roman"/>
          <w:sz w:val="22"/>
        </w:rPr>
        <w:t>Place Value</w:t>
      </w:r>
      <w:bookmarkStart w:id="0" w:name="_GoBack"/>
      <w:bookmarkEnd w:id="0"/>
    </w:p>
    <w:p w:rsidR="00942DCD" w:rsidRDefault="0076087D" w:rsidP="00570622">
      <w:pPr>
        <w:rPr>
          <w:rFonts w:ascii="Times New Roman" w:hAnsi="Times New Roman"/>
          <w:sz w:val="22"/>
        </w:rPr>
      </w:pPr>
      <w:hyperlink r:id="rId13" w:history="1">
        <w:r w:rsidR="00942DCD" w:rsidRPr="00F5565B">
          <w:rPr>
            <w:rStyle w:val="Hyperlink"/>
            <w:rFonts w:ascii="Times New Roman" w:hAnsi="Times New Roman"/>
            <w:sz w:val="22"/>
          </w:rPr>
          <w:t>http://www.lessonplanspage.com/mathgroupingplacevaluevarobjects12-htm/</w:t>
        </w:r>
      </w:hyperlink>
    </w:p>
    <w:p w:rsidR="00942DCD" w:rsidRPr="00570622" w:rsidRDefault="00942DCD" w:rsidP="00570622">
      <w:pPr>
        <w:rPr>
          <w:rFonts w:ascii="Times New Roman" w:hAnsi="Times New Roman"/>
          <w:sz w:val="22"/>
        </w:rPr>
      </w:pPr>
      <w:r>
        <w:rPr>
          <w:rFonts w:ascii="Times New Roman" w:hAnsi="Times New Roman"/>
          <w:sz w:val="22"/>
        </w:rPr>
        <w:t xml:space="preserve">Students will learn the value of having groups of ten as opposed to single items. The teacher will use the overhead projector showing the students a particular number of peppers. After placing the peppers on the projector the teacher will turn the light on for about four seconds than ask the students how many peppers they saw. A good number to start with is 1. Next the teacher will place a higher number of peppers, like 8, on the projector. Again he/she will ask the students how many peppers. Next the teacher will place the 8 peppers in a line of 5 and a line of 3 underneath and again show the students. The idea behind this is to see if it makes it easier to count quickly if the items are in a particular order. Eventually the teacher will move up to ten so they can use a ten stick showing the students that counting by tens is much easier and quicker than simply counting by ones every time. The students are then asked to create numbers with beans in the same way the teacher used the peppers. The next day the students are using a larger number of beans and a place value mat. They grab a handful of beans and count them. They then will use their place value mat while the teacher reminds them how they used a ten stick for every ten single beans. Students then are able to see that if they count by tens and ones they will get the same number of beans as if they counted by ones. </w:t>
      </w:r>
    </w:p>
    <w:p w:rsidR="008F32C8" w:rsidRPr="008F32C8" w:rsidRDefault="008F32C8" w:rsidP="008F32C8">
      <w:pPr>
        <w:ind w:left="936"/>
        <w:rPr>
          <w:rFonts w:ascii="Times New Roman" w:hAnsi="Times New Roman"/>
          <w:sz w:val="22"/>
        </w:rPr>
      </w:pPr>
    </w:p>
    <w:p w:rsidR="00B854FA" w:rsidRDefault="0076087D"/>
    <w:sectPr w:rsidR="00B854FA" w:rsidSect="003844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1C7095"/>
    <w:multiLevelType w:val="hybridMultilevel"/>
    <w:tmpl w:val="96D87DF4"/>
    <w:lvl w:ilvl="0" w:tplc="F27C47B6">
      <w:start w:val="1"/>
      <w:numFmt w:val="decimal"/>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2">
    <w:nsid w:val="467A035A"/>
    <w:multiLevelType w:val="hybridMultilevel"/>
    <w:tmpl w:val="A7FC0B74"/>
    <w:lvl w:ilvl="0" w:tplc="9CF020F4">
      <w:start w:val="1"/>
      <w:numFmt w:val="lowerLetter"/>
      <w:lvlText w:val="%1."/>
      <w:lvlJc w:val="left"/>
      <w:pPr>
        <w:ind w:left="1296" w:hanging="360"/>
      </w:pPr>
      <w:rPr>
        <w:rFonts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
    <w:nsid w:val="491B64D7"/>
    <w:multiLevelType w:val="hybridMultilevel"/>
    <w:tmpl w:val="4EEAE842"/>
    <w:lvl w:ilvl="0" w:tplc="A0B4C79C">
      <w:start w:val="1"/>
      <w:numFmt w:val="lowerLetter"/>
      <w:lvlText w:val="%1."/>
      <w:lvlJc w:val="left"/>
      <w:pPr>
        <w:ind w:left="1272" w:hanging="360"/>
      </w:pPr>
      <w:rPr>
        <w:rFonts w:hint="default"/>
      </w:rPr>
    </w:lvl>
    <w:lvl w:ilvl="1" w:tplc="04090019" w:tentative="1">
      <w:start w:val="1"/>
      <w:numFmt w:val="lowerLetter"/>
      <w:lvlText w:val="%2."/>
      <w:lvlJc w:val="left"/>
      <w:pPr>
        <w:ind w:left="1992" w:hanging="360"/>
      </w:pPr>
    </w:lvl>
    <w:lvl w:ilvl="2" w:tplc="0409001B" w:tentative="1">
      <w:start w:val="1"/>
      <w:numFmt w:val="lowerRoman"/>
      <w:lvlText w:val="%3."/>
      <w:lvlJc w:val="right"/>
      <w:pPr>
        <w:ind w:left="2712" w:hanging="180"/>
      </w:pPr>
    </w:lvl>
    <w:lvl w:ilvl="3" w:tplc="0409000F" w:tentative="1">
      <w:start w:val="1"/>
      <w:numFmt w:val="decimal"/>
      <w:lvlText w:val="%4."/>
      <w:lvlJc w:val="left"/>
      <w:pPr>
        <w:ind w:left="3432" w:hanging="360"/>
      </w:pPr>
    </w:lvl>
    <w:lvl w:ilvl="4" w:tplc="04090019" w:tentative="1">
      <w:start w:val="1"/>
      <w:numFmt w:val="lowerLetter"/>
      <w:lvlText w:val="%5."/>
      <w:lvlJc w:val="left"/>
      <w:pPr>
        <w:ind w:left="4152" w:hanging="360"/>
      </w:pPr>
    </w:lvl>
    <w:lvl w:ilvl="5" w:tplc="0409001B" w:tentative="1">
      <w:start w:val="1"/>
      <w:numFmt w:val="lowerRoman"/>
      <w:lvlText w:val="%6."/>
      <w:lvlJc w:val="right"/>
      <w:pPr>
        <w:ind w:left="4872" w:hanging="180"/>
      </w:pPr>
    </w:lvl>
    <w:lvl w:ilvl="6" w:tplc="0409000F" w:tentative="1">
      <w:start w:val="1"/>
      <w:numFmt w:val="decimal"/>
      <w:lvlText w:val="%7."/>
      <w:lvlJc w:val="left"/>
      <w:pPr>
        <w:ind w:left="5592" w:hanging="360"/>
      </w:pPr>
    </w:lvl>
    <w:lvl w:ilvl="7" w:tplc="04090019" w:tentative="1">
      <w:start w:val="1"/>
      <w:numFmt w:val="lowerLetter"/>
      <w:lvlText w:val="%8."/>
      <w:lvlJc w:val="left"/>
      <w:pPr>
        <w:ind w:left="6312" w:hanging="360"/>
      </w:pPr>
    </w:lvl>
    <w:lvl w:ilvl="8" w:tplc="0409001B" w:tentative="1">
      <w:start w:val="1"/>
      <w:numFmt w:val="lowerRoman"/>
      <w:lvlText w:val="%9."/>
      <w:lvlJc w:val="right"/>
      <w:pPr>
        <w:ind w:left="7032" w:hanging="180"/>
      </w:pPr>
    </w:lvl>
  </w:abstractNum>
  <w:abstractNum w:abstractNumId="4">
    <w:nsid w:val="4B605C12"/>
    <w:multiLevelType w:val="hybridMultilevel"/>
    <w:tmpl w:val="77C88ED2"/>
    <w:lvl w:ilvl="0" w:tplc="4E6AA7C4">
      <w:start w:val="1"/>
      <w:numFmt w:val="lowerLetter"/>
      <w:lvlText w:val="%1."/>
      <w:lvlJc w:val="left"/>
      <w:pPr>
        <w:ind w:left="1296" w:hanging="360"/>
      </w:pPr>
      <w:rPr>
        <w:rFonts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
    <w:nsid w:val="5EB74FED"/>
    <w:multiLevelType w:val="hybridMultilevel"/>
    <w:tmpl w:val="5516B228"/>
    <w:lvl w:ilvl="0" w:tplc="527855FE">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6">
    <w:nsid w:val="5F557F3A"/>
    <w:multiLevelType w:val="hybridMultilevel"/>
    <w:tmpl w:val="4F143B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F42AC3"/>
    <w:multiLevelType w:val="hybridMultilevel"/>
    <w:tmpl w:val="6E9AA6A6"/>
    <w:lvl w:ilvl="0" w:tplc="82C08BB0">
      <w:start w:val="1"/>
      <w:numFmt w:val="decimal"/>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8">
    <w:nsid w:val="7CB50D08"/>
    <w:multiLevelType w:val="hybridMultilevel"/>
    <w:tmpl w:val="4D982866"/>
    <w:lvl w:ilvl="0" w:tplc="C74433E6">
      <w:start w:val="1"/>
      <w:numFmt w:val="lowerLetter"/>
      <w:lvlText w:val="%1."/>
      <w:lvlJc w:val="left"/>
      <w:pPr>
        <w:ind w:left="1296" w:hanging="360"/>
      </w:pPr>
      <w:rPr>
        <w:rFonts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0"/>
  </w:num>
  <w:num w:numId="2">
    <w:abstractNumId w:val="7"/>
  </w:num>
  <w:num w:numId="3">
    <w:abstractNumId w:val="1"/>
  </w:num>
  <w:num w:numId="4">
    <w:abstractNumId w:val="8"/>
  </w:num>
  <w:num w:numId="5">
    <w:abstractNumId w:val="3"/>
  </w:num>
  <w:num w:numId="6">
    <w:abstractNumId w:val="5"/>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15"/>
    <w:rsid w:val="000B56D3"/>
    <w:rsid w:val="001030B8"/>
    <w:rsid w:val="00167355"/>
    <w:rsid w:val="001B5D4D"/>
    <w:rsid w:val="001D513E"/>
    <w:rsid w:val="00414B44"/>
    <w:rsid w:val="00431B15"/>
    <w:rsid w:val="00570622"/>
    <w:rsid w:val="005D0199"/>
    <w:rsid w:val="00636F5D"/>
    <w:rsid w:val="006B3B01"/>
    <w:rsid w:val="006C6FF7"/>
    <w:rsid w:val="007117B0"/>
    <w:rsid w:val="0076087D"/>
    <w:rsid w:val="00830076"/>
    <w:rsid w:val="008F32C8"/>
    <w:rsid w:val="00937AE3"/>
    <w:rsid w:val="00942DCD"/>
    <w:rsid w:val="009C3419"/>
    <w:rsid w:val="00AD4C8E"/>
    <w:rsid w:val="00C36D13"/>
    <w:rsid w:val="00CA1B6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937AE3"/>
    <w:rPr>
      <w:rFonts w:ascii="Tahoma" w:hAnsi="Tahoma" w:cs="Tahoma"/>
      <w:sz w:val="16"/>
      <w:szCs w:val="16"/>
    </w:rPr>
  </w:style>
  <w:style w:type="character" w:customStyle="1" w:styleId="BalloonTextChar">
    <w:name w:val="Balloon Text Char"/>
    <w:basedOn w:val="DefaultParagraphFont"/>
    <w:link w:val="BalloonText"/>
    <w:uiPriority w:val="99"/>
    <w:semiHidden/>
    <w:rsid w:val="00937AE3"/>
    <w:rPr>
      <w:rFonts w:ascii="Tahoma" w:eastAsia="Times New Roman" w:hAnsi="Tahoma" w:cs="Tahoma"/>
      <w:sz w:val="16"/>
      <w:szCs w:val="16"/>
    </w:rPr>
  </w:style>
  <w:style w:type="character" w:styleId="Hyperlink">
    <w:name w:val="Hyperlink"/>
    <w:basedOn w:val="DefaultParagraphFont"/>
    <w:uiPriority w:val="99"/>
    <w:unhideWhenUsed/>
    <w:rsid w:val="006B3B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937AE3"/>
    <w:rPr>
      <w:rFonts w:ascii="Tahoma" w:hAnsi="Tahoma" w:cs="Tahoma"/>
      <w:sz w:val="16"/>
      <w:szCs w:val="16"/>
    </w:rPr>
  </w:style>
  <w:style w:type="character" w:customStyle="1" w:styleId="BalloonTextChar">
    <w:name w:val="Balloon Text Char"/>
    <w:basedOn w:val="DefaultParagraphFont"/>
    <w:link w:val="BalloonText"/>
    <w:uiPriority w:val="99"/>
    <w:semiHidden/>
    <w:rsid w:val="00937AE3"/>
    <w:rPr>
      <w:rFonts w:ascii="Tahoma" w:eastAsia="Times New Roman" w:hAnsi="Tahoma" w:cs="Tahoma"/>
      <w:sz w:val="16"/>
      <w:szCs w:val="16"/>
    </w:rPr>
  </w:style>
  <w:style w:type="character" w:styleId="Hyperlink">
    <w:name w:val="Hyperlink"/>
    <w:basedOn w:val="DefaultParagraphFont"/>
    <w:uiPriority w:val="99"/>
    <w:unhideWhenUsed/>
    <w:rsid w:val="006B3B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ssonplanspage.com/mathgroupingplacevaluevarobjects12-htm/" TargetMode="External"/><Relationship Id="rId3" Type="http://schemas.openxmlformats.org/officeDocument/2006/relationships/styles" Target="styles.xml"/><Relationship Id="rId7" Type="http://schemas.openxmlformats.org/officeDocument/2006/relationships/hyperlink" Target="http://www.bing.com/images/search?q=a+place+for+zero&amp;view=detail&amp;sid=2EE722A1D64D4C9982629C403C762793&amp;id=8C9C8FE056E6B7EC70085351593B0F4D2CA3CAB8&amp;first=0&amp;FORM=IDFRIR" TargetMode="External"/><Relationship Id="rId12" Type="http://schemas.openxmlformats.org/officeDocument/2006/relationships/hyperlink" Target="http://www.mathwire.com/whohas/whoha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keandtakes.com/coloring-pasta-making-neckla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nlvm.usu.edu/en/nav/frames_asid_152_g_1_t_1.html" TargetMode="External"/><Relationship Id="rId4" Type="http://schemas.microsoft.com/office/2007/relationships/stylesWithEffects" Target="stylesWithEffects.xml"/><Relationship Id="rId9" Type="http://schemas.openxmlformats.org/officeDocument/2006/relationships/hyperlink" Target="http://www.iknowthat.co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FDC31-FA70-42FA-9BDD-263E7D9A3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3</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Jamee Coode</cp:lastModifiedBy>
  <cp:revision>9</cp:revision>
  <cp:lastPrinted>2012-01-23T22:13:00Z</cp:lastPrinted>
  <dcterms:created xsi:type="dcterms:W3CDTF">2012-01-19T01:58:00Z</dcterms:created>
  <dcterms:modified xsi:type="dcterms:W3CDTF">2012-01-23T23:00:00Z</dcterms:modified>
</cp:coreProperties>
</file>